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OLE_LINK1"/>
      <w:r>
        <w:rPr>
          <w:rFonts w:hint="eastAsia" w:ascii="SimSunBold" w:hAnsi="SimSunBold" w:eastAsia="宋体" w:cs="SimSunBold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医院资产管理系统</w:t>
      </w:r>
      <w:bookmarkEnd w:id="0"/>
      <w:r>
        <w:rPr>
          <w:rFonts w:hint="eastAsia" w:ascii="SimSunBold" w:hAnsi="SimSunBold" w:eastAsia="宋体" w:cs="SimSunBold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预算29.8万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一：</w:t>
      </w:r>
      <w:r>
        <w:rPr>
          <w:rFonts w:hint="default"/>
          <w:lang w:val="en-US" w:eastAsia="zh-CN"/>
        </w:rPr>
        <w:t>核心功能需求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 资产全生命周期管理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采购与入库：支持采购申请审批线上化，资产验收后生成含名称、型号、品牌、金额、科室等信息的资产卡片。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日常运营：实现领用/退库、科室间调拨、闲置资产标记、共享查询及折旧的全流程管理。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维修与保养：支持电脑/移动端（钉钉）报修（含故障描述、图片上传）（跟医院现有系统对接），跟踪维修流程及费用；对大型设备支持定期保养的自动提醒。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盘点与处置：支持线上盘点任务分配，移动端扫码盘点（盘盈/盘亏标记）；报废/出售处置需含申请审批、销账记录。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 精细化管理功能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资产档案与条码：建立资产电子档案（含采购、维修、盘点等全记录）；生成条码/标签，支持资产唯一标识溯源。</w:t>
      </w:r>
      <w:bookmarkStart w:id="1" w:name="_GoBack"/>
      <w:bookmarkEnd w:id="1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报表与分析：自动生成资产总账、折旧明细、盘盈盘亏表；支持按科室、类别、价值等多维度统计分析并生成图表。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智能提醒：资产质保期、维修周期、合同到期、折旧完成等的自动提醒。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资产驾驶舱：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全局仪表盘：实时展示资产总量、总价值、闲置率、完好率等核心指标，支持按时间维度（月度/季度/年度）动态更新。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多维分析视图：通过图展示资产科室分布，呈现资产类别占比，反映折旧趋势，实现"一屏掌握"资产全局状态。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异常预警模块：自动标记超期未保养设备、高频率维修资产等异常情况，支持点击查看详细记录。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模板化分析：提供预设模板（如大型设备使用率分析），同时支持自定义指标模板。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数据联动功能：点击驾驶舱指标可查看具体资产卡片、维修记录等明细数据。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 移动化与系统集成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钉钉集成：移动端实现资产查询、扫码盘点、故障报修、待办审批等功能，支持单点登录与消息推送。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系统互通：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院内集成：具备开放接口，可与医院现有预算、财务等系统对接，实现资产数据同步，确保驾驶舱数据与财务账套一致。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财政对接：需具备能够与财政资产云系统对接，支持资产数据（如资产卡片、变动记录、盘点结果等）的实时/定时同步，确保资产数据与财政监管平台的一致性。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Sun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3F0D"/>
    <w:rsid w:val="005417D6"/>
    <w:rsid w:val="008331A9"/>
    <w:rsid w:val="00B75A22"/>
    <w:rsid w:val="016D3268"/>
    <w:rsid w:val="01936B6A"/>
    <w:rsid w:val="02213C08"/>
    <w:rsid w:val="02337C64"/>
    <w:rsid w:val="030B7C60"/>
    <w:rsid w:val="03554B9A"/>
    <w:rsid w:val="03C658EF"/>
    <w:rsid w:val="03F82361"/>
    <w:rsid w:val="04BB0B08"/>
    <w:rsid w:val="06FE1700"/>
    <w:rsid w:val="07F80593"/>
    <w:rsid w:val="080C0266"/>
    <w:rsid w:val="083A02DF"/>
    <w:rsid w:val="084B7C7C"/>
    <w:rsid w:val="08E17FD4"/>
    <w:rsid w:val="09235251"/>
    <w:rsid w:val="092F4F0C"/>
    <w:rsid w:val="09C53C18"/>
    <w:rsid w:val="0B161212"/>
    <w:rsid w:val="0BA45884"/>
    <w:rsid w:val="0C144032"/>
    <w:rsid w:val="0C716F0E"/>
    <w:rsid w:val="0C964BB5"/>
    <w:rsid w:val="0CAF154B"/>
    <w:rsid w:val="0D4C1DEC"/>
    <w:rsid w:val="0F21081B"/>
    <w:rsid w:val="0F223B53"/>
    <w:rsid w:val="0F81481E"/>
    <w:rsid w:val="0F9317EA"/>
    <w:rsid w:val="10A75962"/>
    <w:rsid w:val="10BA4C25"/>
    <w:rsid w:val="11133224"/>
    <w:rsid w:val="112E62D8"/>
    <w:rsid w:val="115335EC"/>
    <w:rsid w:val="11EF79EF"/>
    <w:rsid w:val="12992BE2"/>
    <w:rsid w:val="12BD01CE"/>
    <w:rsid w:val="13441A72"/>
    <w:rsid w:val="13633B16"/>
    <w:rsid w:val="14411B47"/>
    <w:rsid w:val="14482BB2"/>
    <w:rsid w:val="14770BCD"/>
    <w:rsid w:val="153A67E8"/>
    <w:rsid w:val="154061C6"/>
    <w:rsid w:val="16B62F84"/>
    <w:rsid w:val="16B7240B"/>
    <w:rsid w:val="16F71D96"/>
    <w:rsid w:val="174D5EB3"/>
    <w:rsid w:val="17E37421"/>
    <w:rsid w:val="17F01C7A"/>
    <w:rsid w:val="18C73E15"/>
    <w:rsid w:val="19A7076F"/>
    <w:rsid w:val="19B11282"/>
    <w:rsid w:val="19B15715"/>
    <w:rsid w:val="1AD0254B"/>
    <w:rsid w:val="1B132BA1"/>
    <w:rsid w:val="1B1B6FB3"/>
    <w:rsid w:val="1B2C7D3A"/>
    <w:rsid w:val="1B651948"/>
    <w:rsid w:val="1B9F7B66"/>
    <w:rsid w:val="1C5361E4"/>
    <w:rsid w:val="1F51307D"/>
    <w:rsid w:val="209120B5"/>
    <w:rsid w:val="20AD1A18"/>
    <w:rsid w:val="214F714C"/>
    <w:rsid w:val="22453D8F"/>
    <w:rsid w:val="23831F9A"/>
    <w:rsid w:val="250C3783"/>
    <w:rsid w:val="27D01461"/>
    <w:rsid w:val="28C0116E"/>
    <w:rsid w:val="29741CD8"/>
    <w:rsid w:val="298661A3"/>
    <w:rsid w:val="29CB1949"/>
    <w:rsid w:val="2A081912"/>
    <w:rsid w:val="2A1619AA"/>
    <w:rsid w:val="2B6C01AB"/>
    <w:rsid w:val="2B8F4BD9"/>
    <w:rsid w:val="2BCC440A"/>
    <w:rsid w:val="2C1857FB"/>
    <w:rsid w:val="2C6D27E4"/>
    <w:rsid w:val="2D516D55"/>
    <w:rsid w:val="2D5A6070"/>
    <w:rsid w:val="2E265EED"/>
    <w:rsid w:val="30086E77"/>
    <w:rsid w:val="30255909"/>
    <w:rsid w:val="3063602C"/>
    <w:rsid w:val="310F2787"/>
    <w:rsid w:val="314D218C"/>
    <w:rsid w:val="315D047A"/>
    <w:rsid w:val="32E87C67"/>
    <w:rsid w:val="34B208B3"/>
    <w:rsid w:val="34ED5F23"/>
    <w:rsid w:val="35497211"/>
    <w:rsid w:val="366B7D78"/>
    <w:rsid w:val="372239A2"/>
    <w:rsid w:val="37E612F0"/>
    <w:rsid w:val="387B7ABE"/>
    <w:rsid w:val="38FF6C93"/>
    <w:rsid w:val="396627FD"/>
    <w:rsid w:val="39CB0D5B"/>
    <w:rsid w:val="39DC1DFC"/>
    <w:rsid w:val="3A0F7800"/>
    <w:rsid w:val="3A7D2CDE"/>
    <w:rsid w:val="3B3E1E6F"/>
    <w:rsid w:val="3BD71434"/>
    <w:rsid w:val="3C5058CB"/>
    <w:rsid w:val="3C9B43BD"/>
    <w:rsid w:val="3CE150DA"/>
    <w:rsid w:val="3D830394"/>
    <w:rsid w:val="3DD627F8"/>
    <w:rsid w:val="3F7A00DE"/>
    <w:rsid w:val="3F7E55CE"/>
    <w:rsid w:val="41C675DF"/>
    <w:rsid w:val="4208382A"/>
    <w:rsid w:val="423F0935"/>
    <w:rsid w:val="42B42966"/>
    <w:rsid w:val="436D4747"/>
    <w:rsid w:val="44D4237C"/>
    <w:rsid w:val="451B6D78"/>
    <w:rsid w:val="457F7EB7"/>
    <w:rsid w:val="45800047"/>
    <w:rsid w:val="466678BD"/>
    <w:rsid w:val="476C6726"/>
    <w:rsid w:val="482C5DB6"/>
    <w:rsid w:val="488274BF"/>
    <w:rsid w:val="48867E7E"/>
    <w:rsid w:val="494A2D51"/>
    <w:rsid w:val="49A26CAA"/>
    <w:rsid w:val="4A523678"/>
    <w:rsid w:val="4A9A3441"/>
    <w:rsid w:val="4AD06C49"/>
    <w:rsid w:val="4B5D2DB8"/>
    <w:rsid w:val="4BAD7FA9"/>
    <w:rsid w:val="4C2506DD"/>
    <w:rsid w:val="4C3B72A9"/>
    <w:rsid w:val="4C4A48BA"/>
    <w:rsid w:val="4DBE7048"/>
    <w:rsid w:val="4E012A92"/>
    <w:rsid w:val="4E4B4982"/>
    <w:rsid w:val="4EDA184C"/>
    <w:rsid w:val="4FE16F6E"/>
    <w:rsid w:val="4FF23CF5"/>
    <w:rsid w:val="50864B45"/>
    <w:rsid w:val="509C0750"/>
    <w:rsid w:val="51195007"/>
    <w:rsid w:val="51B56893"/>
    <w:rsid w:val="5202323A"/>
    <w:rsid w:val="5243530D"/>
    <w:rsid w:val="52457C69"/>
    <w:rsid w:val="52837173"/>
    <w:rsid w:val="53DA0561"/>
    <w:rsid w:val="547A27E3"/>
    <w:rsid w:val="5489448D"/>
    <w:rsid w:val="559B7462"/>
    <w:rsid w:val="55F0533C"/>
    <w:rsid w:val="56C14D48"/>
    <w:rsid w:val="56D32675"/>
    <w:rsid w:val="5807559B"/>
    <w:rsid w:val="58E92F6D"/>
    <w:rsid w:val="594A19C1"/>
    <w:rsid w:val="59F76C9B"/>
    <w:rsid w:val="5A8110F9"/>
    <w:rsid w:val="5A825FD6"/>
    <w:rsid w:val="5A9B0641"/>
    <w:rsid w:val="5AF628E9"/>
    <w:rsid w:val="5B6D164D"/>
    <w:rsid w:val="5C1F6D04"/>
    <w:rsid w:val="5D544143"/>
    <w:rsid w:val="5DFF3286"/>
    <w:rsid w:val="5E5F40A3"/>
    <w:rsid w:val="5EC121E7"/>
    <w:rsid w:val="5F0A66CE"/>
    <w:rsid w:val="5F2A0C19"/>
    <w:rsid w:val="5FB2644E"/>
    <w:rsid w:val="5FEE38AB"/>
    <w:rsid w:val="60A3518E"/>
    <w:rsid w:val="613B65E5"/>
    <w:rsid w:val="62061928"/>
    <w:rsid w:val="6412381C"/>
    <w:rsid w:val="64855CF6"/>
    <w:rsid w:val="65DF4FC9"/>
    <w:rsid w:val="668E2964"/>
    <w:rsid w:val="670E384B"/>
    <w:rsid w:val="671E2F31"/>
    <w:rsid w:val="679778F9"/>
    <w:rsid w:val="67D03BD6"/>
    <w:rsid w:val="68137535"/>
    <w:rsid w:val="6855187E"/>
    <w:rsid w:val="6899193D"/>
    <w:rsid w:val="6ADA3FC5"/>
    <w:rsid w:val="6B060747"/>
    <w:rsid w:val="6C73569C"/>
    <w:rsid w:val="6D6F33D2"/>
    <w:rsid w:val="6E091727"/>
    <w:rsid w:val="6E9A189D"/>
    <w:rsid w:val="6F612D22"/>
    <w:rsid w:val="6F7C169F"/>
    <w:rsid w:val="6FFA78A2"/>
    <w:rsid w:val="70427003"/>
    <w:rsid w:val="712E0077"/>
    <w:rsid w:val="71313137"/>
    <w:rsid w:val="71AD5697"/>
    <w:rsid w:val="71CC0372"/>
    <w:rsid w:val="732559E6"/>
    <w:rsid w:val="73A24C31"/>
    <w:rsid w:val="73C57E4B"/>
    <w:rsid w:val="74780EBA"/>
    <w:rsid w:val="74C01FC2"/>
    <w:rsid w:val="75BF765A"/>
    <w:rsid w:val="76723003"/>
    <w:rsid w:val="76E979A0"/>
    <w:rsid w:val="76EB3E59"/>
    <w:rsid w:val="77B816FF"/>
    <w:rsid w:val="77BA7F4C"/>
    <w:rsid w:val="78203C20"/>
    <w:rsid w:val="7A711144"/>
    <w:rsid w:val="7A9E39D1"/>
    <w:rsid w:val="7B2956AD"/>
    <w:rsid w:val="7B8A3E24"/>
    <w:rsid w:val="7C1F45BD"/>
    <w:rsid w:val="7C3867A7"/>
    <w:rsid w:val="7C9B1B42"/>
    <w:rsid w:val="7CB123C5"/>
    <w:rsid w:val="7CFA0B6A"/>
    <w:rsid w:val="7DA96852"/>
    <w:rsid w:val="7E4E28C3"/>
    <w:rsid w:val="7FE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2024-07-22T06:40:00Z</dcterms:created>
  <dc:creator>admin</dc:creator>
  <cp:lastModifiedBy>顾丽莎</cp:lastModifiedBy>
  <dcterms:modified xsi:type="dcterms:W3CDTF">2025-09-25T06:02:37Z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90FD91A382BB403BB4C70C98B6691659</vt:lpwstr>
  </property>
</Properties>
</file>